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481" w:rsidRPr="00A85A9C" w:rsidRDefault="00971481" w:rsidP="00971481">
      <w:pPr>
        <w:snapToGrid w:val="0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Additional file 1</w:t>
      </w:r>
    </w:p>
    <w:p w:rsidR="00971481" w:rsidRPr="00A85A9C" w:rsidRDefault="00971481" w:rsidP="0097148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p w:rsidR="00971481" w:rsidRPr="00A85A9C" w:rsidRDefault="00971481" w:rsidP="00971481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A85A9C">
        <w:rPr>
          <w:rFonts w:ascii="Times New Roman" w:hAnsi="Times New Roman" w:cs="Times New Roman"/>
          <w:b/>
          <w:bCs/>
          <w:sz w:val="24"/>
          <w:szCs w:val="24"/>
        </w:rPr>
        <w:t>Definition of intestinal inspection</w:t>
      </w:r>
    </w:p>
    <w:p w:rsidR="00971481" w:rsidRPr="00A85A9C" w:rsidRDefault="00971481" w:rsidP="00971481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85A9C">
        <w:rPr>
          <w:rFonts w:ascii="Times New Roman" w:hAnsi="Times New Roman" w:cs="Times New Roman"/>
          <w:sz w:val="24"/>
          <w:szCs w:val="24"/>
        </w:rPr>
        <w:t>Any recorded endoscopic procedure (including, but not limited to, capsule, balloon or other enteroscopy, colonoscopy, fiberscopy, proctoscopy, endoscopic biopsy, and anoscopy) or radiographic imaging (computed tomography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85A9C">
        <w:rPr>
          <w:rFonts w:ascii="Times New Roman" w:hAnsi="Times New Roman" w:cs="Times New Roman"/>
          <w:sz w:val="24"/>
          <w:szCs w:val="24"/>
        </w:rPr>
        <w:t>magnetic resonance imaging</w:t>
      </w:r>
      <w:r>
        <w:rPr>
          <w:rFonts w:ascii="Times New Roman" w:hAnsi="Times New Roman" w:cs="Times New Roman"/>
          <w:sz w:val="24"/>
          <w:szCs w:val="24"/>
        </w:rPr>
        <w:t>, or X-ray radiography</w:t>
      </w:r>
      <w:r w:rsidRPr="00A85A9C">
        <w:rPr>
          <w:rFonts w:ascii="Times New Roman" w:hAnsi="Times New Roman" w:cs="Times New Roman"/>
          <w:sz w:val="24"/>
          <w:szCs w:val="24"/>
        </w:rPr>
        <w:t>) of the bowel, identified by name and procedure code.</w:t>
      </w:r>
    </w:p>
    <w:p w:rsidR="00971481" w:rsidRPr="00A85A9C" w:rsidRDefault="00971481" w:rsidP="00971481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71481" w:rsidRPr="00A85A9C" w:rsidRDefault="00971481" w:rsidP="0097148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p w:rsidR="00971481" w:rsidRPr="00A85A9C" w:rsidRDefault="00971481" w:rsidP="00971481">
      <w:pPr>
        <w:snapToGrid w:val="0"/>
        <w:spacing w:line="480" w:lineRule="auto"/>
        <w:rPr>
          <w:rFonts w:ascii="Times New Roman" w:hAnsi="Times New Roman" w:cs="Times New Roman"/>
          <w:sz w:val="24"/>
        </w:rPr>
        <w:sectPr w:rsidR="00971481" w:rsidRPr="00A85A9C" w:rsidSect="00ED1620"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:rsidR="00971481" w:rsidRPr="00A85A9C" w:rsidRDefault="00971481" w:rsidP="00971481">
      <w:pPr>
        <w:rPr>
          <w:rFonts w:ascii="Times New Roman" w:hAnsi="Times New Roman"/>
          <w:noProof/>
        </w:rPr>
      </w:pPr>
      <w:r w:rsidRPr="00A85A9C">
        <w:rPr>
          <w:rFonts w:ascii="Times New Roman" w:hAnsi="Times New Roman" w:cs="Times New Roman"/>
          <w:b/>
          <w:noProof/>
          <w:sz w:val="24"/>
        </w:rPr>
        <w:lastRenderedPageBreak/>
        <w:t>Table S1</w:t>
      </w:r>
      <w:r w:rsidRPr="00A85A9C">
        <w:rPr>
          <w:rFonts w:ascii="Times New Roman" w:hAnsi="Times New Roman" w:cs="Times New Roman"/>
          <w:noProof/>
          <w:sz w:val="24"/>
        </w:rPr>
        <w:t xml:space="preserve">  Multivariate Cox proportional hazards analyses (</w:t>
      </w:r>
      <w:r w:rsidRPr="0025710A">
        <w:rPr>
          <w:rFonts w:ascii="Times New Roman" w:hAnsi="Times New Roman" w:cs="Times New Roman"/>
          <w:i/>
          <w:noProof/>
          <w:sz w:val="24"/>
        </w:rPr>
        <w:t>N</w:t>
      </w:r>
      <w:r w:rsidRPr="00A85A9C">
        <w:rPr>
          <w:rFonts w:ascii="Times New Roman" w:hAnsi="Times New Roman" w:cs="Times New Roman"/>
          <w:i/>
          <w:noProof/>
          <w:sz w:val="24"/>
        </w:rPr>
        <w:t xml:space="preserve"> </w:t>
      </w:r>
      <w:r w:rsidRPr="00A85A9C">
        <w:rPr>
          <w:rFonts w:ascii="Times New Roman" w:hAnsi="Times New Roman" w:cs="Times New Roman"/>
          <w:noProof/>
          <w:sz w:val="24"/>
        </w:rPr>
        <w:t>=</w:t>
      </w:r>
      <w:r w:rsidRPr="00A85A9C">
        <w:rPr>
          <w:rFonts w:ascii="Times New Roman" w:hAnsi="Times New Roman" w:cs="Times New Roman"/>
          <w:i/>
          <w:noProof/>
          <w:sz w:val="24"/>
        </w:rPr>
        <w:t xml:space="preserve"> </w:t>
      </w:r>
      <w:r w:rsidRPr="00A85A9C">
        <w:rPr>
          <w:rFonts w:ascii="Times New Roman" w:hAnsi="Times New Roman" w:cs="Times New Roman"/>
          <w:noProof/>
          <w:sz w:val="24"/>
        </w:rPr>
        <w:t>1346)</w:t>
      </w:r>
    </w:p>
    <w:tbl>
      <w:tblPr>
        <w:tblStyle w:val="PlainTable21"/>
        <w:tblW w:w="4881" w:type="pct"/>
        <w:tblLayout w:type="fixed"/>
        <w:tblLook w:val="0600" w:firstRow="0" w:lastRow="0" w:firstColumn="0" w:lastColumn="0" w:noHBand="1" w:noVBand="1"/>
      </w:tblPr>
      <w:tblGrid>
        <w:gridCol w:w="2962"/>
        <w:gridCol w:w="1431"/>
        <w:gridCol w:w="1115"/>
        <w:gridCol w:w="22"/>
        <w:gridCol w:w="1406"/>
        <w:gridCol w:w="1275"/>
        <w:gridCol w:w="11"/>
        <w:gridCol w:w="1701"/>
        <w:gridCol w:w="992"/>
        <w:gridCol w:w="1428"/>
        <w:gridCol w:w="1267"/>
        <w:gridCol w:w="16"/>
      </w:tblGrid>
      <w:tr w:rsidR="00971481" w:rsidRPr="00E16868" w:rsidTr="00A2414E">
        <w:trPr>
          <w:gridAfter w:val="1"/>
          <w:wAfter w:w="6" w:type="pct"/>
          <w:trHeight w:val="622"/>
        </w:trPr>
        <w:tc>
          <w:tcPr>
            <w:tcW w:w="1087" w:type="pct"/>
            <w:vMerge w:val="restart"/>
            <w:tcBorders>
              <w:top w:val="single" w:sz="4" w:space="0" w:color="auto"/>
            </w:tcBorders>
          </w:tcPr>
          <w:p w:rsidR="00971481" w:rsidRPr="00E16868" w:rsidRDefault="00971481" w:rsidP="00A2414E">
            <w:pPr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16868">
              <w:rPr>
                <w:rFonts w:ascii="Times New Roman" w:hAnsi="Times New Roman" w:cs="Times New Roman"/>
                <w:sz w:val="24"/>
              </w:rPr>
              <w:t>Covariate</w:t>
            </w:r>
          </w:p>
        </w:tc>
        <w:tc>
          <w:tcPr>
            <w:tcW w:w="942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71481" w:rsidRPr="00E16868" w:rsidRDefault="00971481" w:rsidP="00A2414E">
            <w:pPr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16868">
              <w:rPr>
                <w:rFonts w:ascii="Times New Roman" w:hAnsi="Times New Roman" w:cs="Times New Roman"/>
                <w:sz w:val="24"/>
              </w:rPr>
              <w:t>Time to biologic</w:t>
            </w:r>
            <w:r w:rsidRPr="00E16868">
              <w:rPr>
                <w:rFonts w:ascii="Times New Roman" w:hAnsi="Times New Roman" w:cs="Times New Roman"/>
                <w:sz w:val="24"/>
              </w:rPr>
              <w:br/>
              <w:t>introduction</w:t>
            </w:r>
          </w:p>
        </w:tc>
        <w:tc>
          <w:tcPr>
            <w:tcW w:w="988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71481" w:rsidRPr="00E16868" w:rsidRDefault="00971481" w:rsidP="00A2414E">
            <w:pPr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16868">
              <w:rPr>
                <w:rFonts w:ascii="Times New Roman" w:hAnsi="Times New Roman" w:cs="Times New Roman"/>
                <w:sz w:val="24"/>
              </w:rPr>
              <w:t>Time to first complication after biologic introduction</w:t>
            </w:r>
          </w:p>
        </w:tc>
        <w:tc>
          <w:tcPr>
            <w:tcW w:w="98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71481" w:rsidRPr="00E16868" w:rsidRDefault="00971481" w:rsidP="00A2414E">
            <w:pPr>
              <w:snapToGrid w:val="0"/>
              <w:spacing w:line="276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E16868">
              <w:rPr>
                <w:rFonts w:ascii="Times New Roman" w:hAnsi="Times New Roman" w:cs="Times New Roman"/>
                <w:sz w:val="24"/>
              </w:rPr>
              <w:t>Time to first surgery after biologic introduction</w:t>
            </w:r>
          </w:p>
        </w:tc>
        <w:tc>
          <w:tcPr>
            <w:tcW w:w="98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71481" w:rsidRPr="00E16868" w:rsidRDefault="00971481" w:rsidP="00A2414E">
            <w:pPr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16868">
              <w:rPr>
                <w:rFonts w:ascii="Times New Roman" w:hAnsi="Times New Roman" w:cs="Times New Roman"/>
                <w:sz w:val="24"/>
              </w:rPr>
              <w:t>Time to loss of biologic persistence</w:t>
            </w:r>
          </w:p>
        </w:tc>
      </w:tr>
      <w:tr w:rsidR="00971481" w:rsidRPr="00064DEA" w:rsidTr="00A2414E">
        <w:trPr>
          <w:trHeight w:val="270"/>
        </w:trPr>
        <w:tc>
          <w:tcPr>
            <w:tcW w:w="1087" w:type="pct"/>
            <w:vMerge/>
            <w:tcBorders>
              <w:bottom w:val="single" w:sz="4" w:space="0" w:color="auto"/>
            </w:tcBorders>
          </w:tcPr>
          <w:p w:rsidR="00971481" w:rsidRPr="00E16868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71481" w:rsidRPr="00E16868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E16868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HR</w:t>
            </w:r>
            <w:r w:rsidRPr="00E16868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  <w:t>(95% CI)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71481" w:rsidRPr="00E16868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E16868">
              <w:rPr>
                <w:rFonts w:ascii="Times New Roman" w:eastAsia="MS PGothic" w:hAnsi="Times New Roman" w:cs="Times New Roman"/>
                <w:bCs/>
                <w:i/>
                <w:color w:val="000000"/>
                <w:sz w:val="24"/>
                <w:szCs w:val="24"/>
                <w:lang w:eastAsia="ja-JP"/>
              </w:rPr>
              <w:t>P</w:t>
            </w:r>
            <w:r w:rsidRPr="00E16868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 xml:space="preserve"> value</w: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71481" w:rsidRPr="00E16868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E16868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HR</w:t>
            </w:r>
            <w:r w:rsidRPr="00E16868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  <w:t>(95% CI)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71481" w:rsidRPr="00E16868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E16868">
              <w:rPr>
                <w:rFonts w:ascii="Times New Roman" w:eastAsia="MS PGothic" w:hAnsi="Times New Roman" w:cs="Times New Roman"/>
                <w:bCs/>
                <w:i/>
                <w:color w:val="000000"/>
                <w:sz w:val="24"/>
                <w:szCs w:val="24"/>
                <w:lang w:eastAsia="ja-JP"/>
              </w:rPr>
              <w:t>P</w:t>
            </w:r>
            <w:r w:rsidRPr="00E16868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 xml:space="preserve"> value</w:t>
            </w:r>
          </w:p>
        </w:tc>
        <w:tc>
          <w:tcPr>
            <w:tcW w:w="62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71481" w:rsidRPr="00E16868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E16868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HR</w:t>
            </w:r>
            <w:r w:rsidRPr="00E16868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  <w:t>(95% CI)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71481" w:rsidRPr="00E16868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E16868">
              <w:rPr>
                <w:rFonts w:ascii="Times New Roman" w:eastAsia="MS PGothic" w:hAnsi="Times New Roman" w:cs="Times New Roman"/>
                <w:bCs/>
                <w:i/>
                <w:color w:val="000000"/>
                <w:sz w:val="24"/>
                <w:szCs w:val="24"/>
                <w:lang w:eastAsia="ja-JP"/>
              </w:rPr>
              <w:t>P</w:t>
            </w:r>
            <w:r w:rsidRPr="00E16868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 xml:space="preserve"> value</w:t>
            </w:r>
          </w:p>
        </w:tc>
        <w:tc>
          <w:tcPr>
            <w:tcW w:w="524" w:type="pct"/>
            <w:tcBorders>
              <w:top w:val="single" w:sz="4" w:space="0" w:color="auto"/>
              <w:bottom w:val="single" w:sz="4" w:space="0" w:color="auto"/>
            </w:tcBorders>
          </w:tcPr>
          <w:p w:rsidR="00971481" w:rsidRPr="00E16868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E16868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HR</w:t>
            </w:r>
            <w:r w:rsidRPr="00E16868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  <w:t>(95% CI)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71481" w:rsidRPr="00E16868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E16868">
              <w:rPr>
                <w:rFonts w:ascii="Times New Roman" w:eastAsia="MS PGothic" w:hAnsi="Times New Roman" w:cs="Times New Roman"/>
                <w:bCs/>
                <w:i/>
                <w:color w:val="000000"/>
                <w:sz w:val="24"/>
                <w:szCs w:val="24"/>
                <w:lang w:eastAsia="ja-JP"/>
              </w:rPr>
              <w:t>P</w:t>
            </w:r>
            <w:r w:rsidRPr="00E16868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 xml:space="preserve"> value</w:t>
            </w:r>
          </w:p>
        </w:tc>
      </w:tr>
      <w:tr w:rsidR="00971481" w:rsidRPr="00064DEA" w:rsidTr="00A2414E">
        <w:trPr>
          <w:trHeight w:val="270"/>
        </w:trPr>
        <w:tc>
          <w:tcPr>
            <w:tcW w:w="1087" w:type="pct"/>
            <w:tcBorders>
              <w:top w:val="single" w:sz="4" w:space="0" w:color="auto"/>
              <w:bottom w:val="nil"/>
            </w:tcBorders>
            <w:hideMark/>
          </w:tcPr>
          <w:p w:rsidR="00971481" w:rsidRPr="00E16868" w:rsidRDefault="00971481" w:rsidP="00A2414E">
            <w:pPr>
              <w:snapToGrid w:val="0"/>
              <w:spacing w:line="276" w:lineRule="auto"/>
              <w:ind w:lef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E168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525" w:type="pct"/>
            <w:tcBorders>
              <w:top w:val="single" w:sz="4" w:space="0" w:color="auto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09" w:type="pct"/>
            <w:tcBorders>
              <w:top w:val="single" w:sz="4" w:space="0" w:color="auto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gridSpan w:val="2"/>
            <w:tcBorders>
              <w:top w:val="single" w:sz="4" w:space="0" w:color="auto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68" w:type="pct"/>
            <w:tcBorders>
              <w:top w:val="single" w:sz="4" w:space="0" w:color="auto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628" w:type="pct"/>
            <w:gridSpan w:val="2"/>
            <w:tcBorders>
              <w:top w:val="single" w:sz="4" w:space="0" w:color="auto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364" w:type="pct"/>
            <w:tcBorders>
              <w:top w:val="single" w:sz="4" w:space="0" w:color="auto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tcBorders>
              <w:top w:val="single" w:sz="4" w:space="0" w:color="auto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</w:tr>
      <w:tr w:rsidR="00971481" w:rsidRPr="00064DEA" w:rsidTr="00A2414E">
        <w:trPr>
          <w:trHeight w:val="300"/>
        </w:trPr>
        <w:tc>
          <w:tcPr>
            <w:tcW w:w="1087" w:type="pct"/>
            <w:tcBorders>
              <w:top w:val="nil"/>
              <w:bottom w:val="nil"/>
            </w:tcBorders>
            <w:hideMark/>
          </w:tcPr>
          <w:p w:rsidR="00971481" w:rsidRPr="00A85A9C" w:rsidRDefault="00971481" w:rsidP="00A2414E">
            <w:pPr>
              <w:snapToGrid w:val="0"/>
              <w:spacing w:line="276" w:lineRule="auto"/>
              <w:ind w:left="179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>Female (ref.)</w:t>
            </w:r>
          </w:p>
        </w:tc>
        <w:tc>
          <w:tcPr>
            <w:tcW w:w="525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09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</w:tr>
      <w:tr w:rsidR="00971481" w:rsidRPr="00064DEA" w:rsidTr="00A2414E">
        <w:trPr>
          <w:trHeight w:val="285"/>
        </w:trPr>
        <w:tc>
          <w:tcPr>
            <w:tcW w:w="1087" w:type="pct"/>
            <w:tcBorders>
              <w:top w:val="nil"/>
              <w:bottom w:val="nil"/>
            </w:tcBorders>
            <w:hideMark/>
          </w:tcPr>
          <w:p w:rsidR="00971481" w:rsidRPr="00A85A9C" w:rsidRDefault="00971481" w:rsidP="00A2414E">
            <w:pPr>
              <w:snapToGrid w:val="0"/>
              <w:spacing w:line="276" w:lineRule="auto"/>
              <w:ind w:left="179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525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1.01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0.88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1.1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6)</w:t>
            </w:r>
          </w:p>
        </w:tc>
        <w:tc>
          <w:tcPr>
            <w:tcW w:w="409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0.866</w:t>
            </w: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1.25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0.97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 xml:space="preserve"> 1.61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0.086</w:t>
            </w: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0.94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0.70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1.27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0.706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0.99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0.83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1.18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0.917</w:t>
            </w:r>
          </w:p>
        </w:tc>
      </w:tr>
      <w:tr w:rsidR="00971481" w:rsidRPr="00064DEA" w:rsidTr="00A2414E">
        <w:trPr>
          <w:trHeight w:val="270"/>
        </w:trPr>
        <w:tc>
          <w:tcPr>
            <w:tcW w:w="1087" w:type="pct"/>
            <w:tcBorders>
              <w:top w:val="nil"/>
              <w:bottom w:val="nil"/>
            </w:tcBorders>
            <w:hideMark/>
          </w:tcPr>
          <w:p w:rsidR="00971481" w:rsidRPr="00A85A9C" w:rsidRDefault="00971481" w:rsidP="00A2414E">
            <w:pPr>
              <w:snapToGrid w:val="0"/>
              <w:spacing w:line="276" w:lineRule="auto"/>
              <w:ind w:lef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525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0.94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0.82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1.07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09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0.356</w:t>
            </w: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1.03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1.02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1.04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  <w:t>&lt; 0.0001</w:t>
            </w: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1.01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1.00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1.02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0.090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0.99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0.98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1.00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  <w:t>0.002</w:t>
            </w:r>
          </w:p>
        </w:tc>
      </w:tr>
      <w:tr w:rsidR="00971481" w:rsidRPr="00064DEA" w:rsidTr="00A2414E">
        <w:trPr>
          <w:trHeight w:val="285"/>
        </w:trPr>
        <w:tc>
          <w:tcPr>
            <w:tcW w:w="2021" w:type="pct"/>
            <w:gridSpan w:val="3"/>
            <w:tcBorders>
              <w:top w:val="nil"/>
              <w:bottom w:val="nil"/>
            </w:tcBorders>
            <w:vAlign w:val="center"/>
          </w:tcPr>
          <w:p w:rsidR="00971481" w:rsidRPr="00E16868" w:rsidRDefault="00971481" w:rsidP="00A2414E">
            <w:pPr>
              <w:snapToGrid w:val="0"/>
              <w:spacing w:line="276" w:lineRule="auto"/>
              <w:ind w:lef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E16868">
              <w:rPr>
                <w:rFonts w:ascii="Times New Roman" w:hAnsi="Times New Roman" w:cs="Times New Roman"/>
                <w:sz w:val="24"/>
                <w:szCs w:val="24"/>
              </w:rPr>
              <w:t>Anal fistula within 6 months prior to CD diagnosis</w:t>
            </w: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</w:tr>
      <w:tr w:rsidR="00971481" w:rsidRPr="00064DEA" w:rsidTr="00A2414E">
        <w:trPr>
          <w:trHeight w:val="285"/>
        </w:trPr>
        <w:tc>
          <w:tcPr>
            <w:tcW w:w="1087" w:type="pct"/>
            <w:tcBorders>
              <w:top w:val="nil"/>
              <w:bottom w:val="nil"/>
            </w:tcBorders>
            <w:hideMark/>
          </w:tcPr>
          <w:p w:rsidR="00971481" w:rsidRPr="00A85A9C" w:rsidRDefault="00971481" w:rsidP="00A2414E">
            <w:pPr>
              <w:snapToGrid w:val="0"/>
              <w:spacing w:line="276" w:lineRule="auto"/>
              <w:ind w:left="321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>No (ref.)</w:t>
            </w:r>
          </w:p>
        </w:tc>
        <w:tc>
          <w:tcPr>
            <w:tcW w:w="525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09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</w:tr>
      <w:tr w:rsidR="00971481" w:rsidRPr="00064DEA" w:rsidTr="00A2414E">
        <w:trPr>
          <w:trHeight w:val="285"/>
        </w:trPr>
        <w:tc>
          <w:tcPr>
            <w:tcW w:w="1087" w:type="pct"/>
            <w:tcBorders>
              <w:top w:val="nil"/>
              <w:bottom w:val="nil"/>
            </w:tcBorders>
            <w:hideMark/>
          </w:tcPr>
          <w:p w:rsidR="00971481" w:rsidRPr="00A85A9C" w:rsidRDefault="00971481" w:rsidP="00A2414E">
            <w:pPr>
              <w:snapToGrid w:val="0"/>
              <w:spacing w:line="276" w:lineRule="auto"/>
              <w:ind w:left="321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525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0.94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0.82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1.07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09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0.356</w:t>
            </w: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0.86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0.67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1.11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0.250</w:t>
            </w: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1.26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0.96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1.66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0.096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1.03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0.87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1.22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0.698</w:t>
            </w:r>
          </w:p>
        </w:tc>
      </w:tr>
      <w:tr w:rsidR="00971481" w:rsidRPr="00064DEA" w:rsidTr="00A2414E">
        <w:trPr>
          <w:trHeight w:val="270"/>
        </w:trPr>
        <w:tc>
          <w:tcPr>
            <w:tcW w:w="2545" w:type="pct"/>
            <w:gridSpan w:val="5"/>
            <w:tcBorders>
              <w:top w:val="nil"/>
              <w:bottom w:val="nil"/>
            </w:tcBorders>
            <w:vAlign w:val="center"/>
          </w:tcPr>
          <w:p w:rsidR="00971481" w:rsidRPr="00E16868" w:rsidRDefault="00971481" w:rsidP="00A2414E">
            <w:pPr>
              <w:snapToGrid w:val="0"/>
              <w:spacing w:line="276" w:lineRule="auto"/>
              <w:ind w:lef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E16868">
              <w:rPr>
                <w:rFonts w:ascii="Times New Roman" w:hAnsi="Times New Roman" w:cs="Times New Roman"/>
                <w:sz w:val="24"/>
                <w:szCs w:val="24"/>
              </w:rPr>
              <w:t>Surgery within 6 months prior to biologic introduction</w:t>
            </w: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</w:tr>
      <w:tr w:rsidR="00971481" w:rsidRPr="00064DEA" w:rsidTr="00A2414E">
        <w:trPr>
          <w:trHeight w:val="270"/>
        </w:trPr>
        <w:tc>
          <w:tcPr>
            <w:tcW w:w="1087" w:type="pct"/>
            <w:tcBorders>
              <w:top w:val="nil"/>
              <w:bottom w:val="nil"/>
            </w:tcBorders>
            <w:hideMark/>
          </w:tcPr>
          <w:p w:rsidR="00971481" w:rsidRPr="00A85A9C" w:rsidRDefault="00971481" w:rsidP="00A2414E">
            <w:pPr>
              <w:snapToGrid w:val="0"/>
              <w:spacing w:line="276" w:lineRule="auto"/>
              <w:ind w:left="179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>No (ref.)</w:t>
            </w:r>
          </w:p>
        </w:tc>
        <w:tc>
          <w:tcPr>
            <w:tcW w:w="525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09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</w:tr>
      <w:tr w:rsidR="00971481" w:rsidRPr="00064DEA" w:rsidTr="00A2414E">
        <w:trPr>
          <w:trHeight w:val="100"/>
        </w:trPr>
        <w:tc>
          <w:tcPr>
            <w:tcW w:w="1087" w:type="pct"/>
            <w:tcBorders>
              <w:top w:val="nil"/>
              <w:bottom w:val="nil"/>
            </w:tcBorders>
            <w:hideMark/>
          </w:tcPr>
          <w:p w:rsidR="00971481" w:rsidRPr="00A85A9C" w:rsidRDefault="00971481" w:rsidP="00A2414E">
            <w:pPr>
              <w:snapToGrid w:val="0"/>
              <w:spacing w:line="276" w:lineRule="auto"/>
              <w:ind w:left="179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525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0.77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0.63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0.93)</w:t>
            </w:r>
          </w:p>
        </w:tc>
        <w:tc>
          <w:tcPr>
            <w:tcW w:w="409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  <w:t>0.008</w:t>
            </w: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1.32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0.94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1.85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0.113</w:t>
            </w: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1.08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0.72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1.62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0.721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0.95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0.74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1.23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0.696</w:t>
            </w:r>
          </w:p>
        </w:tc>
      </w:tr>
      <w:tr w:rsidR="00971481" w:rsidRPr="00064DEA" w:rsidTr="00A2414E">
        <w:trPr>
          <w:trHeight w:val="100"/>
        </w:trPr>
        <w:tc>
          <w:tcPr>
            <w:tcW w:w="1087" w:type="pct"/>
            <w:tcBorders>
              <w:top w:val="nil"/>
              <w:bottom w:val="nil"/>
            </w:tcBorders>
          </w:tcPr>
          <w:p w:rsidR="00971481" w:rsidRPr="00E16868" w:rsidRDefault="00971481" w:rsidP="00A2414E">
            <w:pPr>
              <w:snapToGrid w:val="0"/>
              <w:spacing w:line="276" w:lineRule="auto"/>
              <w:ind w:lef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E16868">
              <w:rPr>
                <w:rFonts w:ascii="Times New Roman" w:hAnsi="Times New Roman" w:cs="Times New Roman"/>
                <w:sz w:val="24"/>
                <w:szCs w:val="24"/>
              </w:rPr>
              <w:t>CD category</w:t>
            </w:r>
          </w:p>
        </w:tc>
        <w:tc>
          <w:tcPr>
            <w:tcW w:w="525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09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</w:tr>
      <w:tr w:rsidR="00971481" w:rsidRPr="00064DEA" w:rsidTr="00A2414E">
        <w:trPr>
          <w:trHeight w:val="285"/>
        </w:trPr>
        <w:tc>
          <w:tcPr>
            <w:tcW w:w="1087" w:type="pct"/>
            <w:tcBorders>
              <w:top w:val="nil"/>
              <w:bottom w:val="nil"/>
            </w:tcBorders>
            <w:hideMark/>
          </w:tcPr>
          <w:p w:rsidR="00971481" w:rsidRPr="00A85A9C" w:rsidRDefault="00971481" w:rsidP="00A2414E">
            <w:pPr>
              <w:snapToGrid w:val="0"/>
              <w:spacing w:line="276" w:lineRule="auto"/>
              <w:ind w:left="-105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>CD, unspecified (ref.)</w:t>
            </w:r>
          </w:p>
        </w:tc>
        <w:tc>
          <w:tcPr>
            <w:tcW w:w="525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09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</w:tr>
      <w:tr w:rsidR="00971481" w:rsidRPr="00064DEA" w:rsidTr="00A2414E">
        <w:trPr>
          <w:trHeight w:val="100"/>
        </w:trPr>
        <w:tc>
          <w:tcPr>
            <w:tcW w:w="1087" w:type="pct"/>
            <w:tcBorders>
              <w:top w:val="nil"/>
              <w:bottom w:val="nil"/>
            </w:tcBorders>
            <w:hideMark/>
          </w:tcPr>
          <w:p w:rsidR="00971481" w:rsidRPr="00A85A9C" w:rsidRDefault="00971481" w:rsidP="00A2414E">
            <w:pPr>
              <w:snapToGrid w:val="0"/>
              <w:spacing w:line="276" w:lineRule="auto"/>
              <w:ind w:left="-105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>Small intestine</w:t>
            </w:r>
          </w:p>
        </w:tc>
        <w:tc>
          <w:tcPr>
            <w:tcW w:w="525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1.22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1.01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1.47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09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  <w:t>0.032</w:t>
            </w: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1.40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1.05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1.85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  <w:t>0.021</w:t>
            </w: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0.97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0.65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1.45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0.877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1.13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0.90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1.41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0.307</w:t>
            </w:r>
          </w:p>
        </w:tc>
      </w:tr>
      <w:tr w:rsidR="00971481" w:rsidRPr="00064DEA" w:rsidTr="00A2414E">
        <w:trPr>
          <w:trHeight w:val="100"/>
        </w:trPr>
        <w:tc>
          <w:tcPr>
            <w:tcW w:w="1087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ind w:left="-105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>Large intestine</w:t>
            </w:r>
          </w:p>
        </w:tc>
        <w:tc>
          <w:tcPr>
            <w:tcW w:w="525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1.44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1.11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1.87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09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  <w:t>0.006</w:t>
            </w: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0.60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0.32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1.10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0.096</w:t>
            </w: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0.98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0.53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1.80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0.939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1.09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0.79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1.50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0.619</w:t>
            </w:r>
          </w:p>
        </w:tc>
      </w:tr>
      <w:tr w:rsidR="00971481" w:rsidRPr="00064DEA" w:rsidTr="00A2414E">
        <w:trPr>
          <w:trHeight w:val="100"/>
        </w:trPr>
        <w:tc>
          <w:tcPr>
            <w:tcW w:w="1087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ind w:left="-105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>Other CD</w:t>
            </w:r>
          </w:p>
        </w:tc>
        <w:tc>
          <w:tcPr>
            <w:tcW w:w="525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1.24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1.03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1.49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09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  <w:t>0.024</w:t>
            </w: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1.06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0.76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1.48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0.734</w:t>
            </w: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1.34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0.92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1.94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0.128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1.03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0.82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1.31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0.780</w:t>
            </w:r>
          </w:p>
        </w:tc>
      </w:tr>
      <w:tr w:rsidR="00971481" w:rsidRPr="00064DEA" w:rsidTr="00A2414E">
        <w:trPr>
          <w:trHeight w:val="100"/>
        </w:trPr>
        <w:tc>
          <w:tcPr>
            <w:tcW w:w="1087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ind w:lef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Number of days from last intestinal inspection to biologic introduction</w:t>
            </w:r>
            <w:r w:rsidRPr="00A85A9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25" w:type="pct"/>
            <w:tcBorders>
              <w:top w:val="nil"/>
              <w:bottom w:val="nil"/>
            </w:tcBorders>
            <w:vAlign w:val="center"/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1.00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1.00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1.00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09" w:type="pct"/>
            <w:tcBorders>
              <w:top w:val="nil"/>
              <w:bottom w:val="nil"/>
            </w:tcBorders>
            <w:vAlign w:val="center"/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  <w:t>&lt; 0.001</w:t>
            </w: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  <w:vAlign w:val="center"/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1.00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1.00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1.00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68" w:type="pct"/>
            <w:tcBorders>
              <w:top w:val="nil"/>
              <w:bottom w:val="nil"/>
            </w:tcBorders>
            <w:vAlign w:val="center"/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0.629</w:t>
            </w: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  <w:vAlign w:val="center"/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1.00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1.00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1.00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0.556</w:t>
            </w:r>
          </w:p>
        </w:tc>
        <w:tc>
          <w:tcPr>
            <w:tcW w:w="524" w:type="pct"/>
            <w:tcBorders>
              <w:top w:val="nil"/>
              <w:bottom w:val="nil"/>
            </w:tcBorders>
            <w:vAlign w:val="center"/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1.00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1.00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1.00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  <w:vAlign w:val="center"/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0.667</w:t>
            </w:r>
          </w:p>
        </w:tc>
      </w:tr>
      <w:tr w:rsidR="00971481" w:rsidRPr="00064DEA" w:rsidTr="00A2414E">
        <w:trPr>
          <w:trHeight w:val="100"/>
        </w:trPr>
        <w:tc>
          <w:tcPr>
            <w:tcW w:w="2545" w:type="pct"/>
            <w:gridSpan w:val="5"/>
            <w:tcBorders>
              <w:top w:val="nil"/>
              <w:bottom w:val="nil"/>
            </w:tcBorders>
            <w:vAlign w:val="center"/>
          </w:tcPr>
          <w:p w:rsidR="00971481" w:rsidRPr="00E16868" w:rsidRDefault="00971481" w:rsidP="00A2414E">
            <w:pPr>
              <w:snapToGrid w:val="0"/>
              <w:spacing w:line="276" w:lineRule="auto"/>
              <w:ind w:lef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E16868">
              <w:rPr>
                <w:rFonts w:ascii="Times New Roman" w:hAnsi="Times New Roman" w:cs="Times New Roman"/>
                <w:sz w:val="24"/>
                <w:szCs w:val="24"/>
              </w:rPr>
              <w:t>Type of facility used for the last intestinal inspection</w:t>
            </w:r>
            <w:r w:rsidRPr="00E1686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</w:tr>
      <w:tr w:rsidR="00971481" w:rsidRPr="00064DEA" w:rsidTr="00A2414E">
        <w:trPr>
          <w:trHeight w:val="100"/>
        </w:trPr>
        <w:tc>
          <w:tcPr>
            <w:tcW w:w="1612" w:type="pct"/>
            <w:gridSpan w:val="2"/>
            <w:tcBorders>
              <w:top w:val="nil"/>
              <w:bottom w:val="nil"/>
            </w:tcBorders>
            <w:vAlign w:val="center"/>
          </w:tcPr>
          <w:p w:rsidR="00971481" w:rsidRPr="00A85A9C" w:rsidRDefault="00971481" w:rsidP="00A2414E">
            <w:pPr>
              <w:snapToGrid w:val="0"/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>University hospital (ref.)</w:t>
            </w:r>
          </w:p>
        </w:tc>
        <w:tc>
          <w:tcPr>
            <w:tcW w:w="409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</w:p>
        </w:tc>
      </w:tr>
      <w:tr w:rsidR="00971481" w:rsidRPr="00064DEA" w:rsidTr="00A2414E">
        <w:trPr>
          <w:trHeight w:val="100"/>
        </w:trPr>
        <w:tc>
          <w:tcPr>
            <w:tcW w:w="1087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ind w:left="60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>Clinic</w:t>
            </w:r>
          </w:p>
        </w:tc>
        <w:tc>
          <w:tcPr>
            <w:tcW w:w="525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1.31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0.75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2.29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09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0.341</w:t>
            </w: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0.87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0.34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2.21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0.766</w:t>
            </w: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0.25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0.03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1.86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0.177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0.65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0.28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1.49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0.306</w:t>
            </w:r>
          </w:p>
        </w:tc>
      </w:tr>
      <w:tr w:rsidR="00971481" w:rsidRPr="00064DEA" w:rsidTr="00A2414E">
        <w:trPr>
          <w:trHeight w:val="100"/>
        </w:trPr>
        <w:tc>
          <w:tcPr>
            <w:tcW w:w="1087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ind w:left="60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>Other hospital</w:t>
            </w:r>
          </w:p>
        </w:tc>
        <w:tc>
          <w:tcPr>
            <w:tcW w:w="525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1.36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1.10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1.69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09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/>
                <w:color w:val="000000"/>
                <w:sz w:val="24"/>
                <w:szCs w:val="24"/>
                <w:lang w:eastAsia="ja-JP"/>
              </w:rPr>
              <w:t>0.005</w:t>
            </w:r>
          </w:p>
        </w:tc>
        <w:tc>
          <w:tcPr>
            <w:tcW w:w="524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0.83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0.57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1.19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68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0.305</w:t>
            </w:r>
          </w:p>
        </w:tc>
        <w:tc>
          <w:tcPr>
            <w:tcW w:w="628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0.72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0.46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1.13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0.151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1.00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0.76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1.31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71" w:type="pct"/>
            <w:gridSpan w:val="2"/>
            <w:tcBorders>
              <w:top w:val="nil"/>
              <w:bottom w:val="nil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0.988</w:t>
            </w:r>
          </w:p>
        </w:tc>
      </w:tr>
      <w:tr w:rsidR="00971481" w:rsidRPr="00064DEA" w:rsidTr="00A2414E">
        <w:trPr>
          <w:trHeight w:val="100"/>
        </w:trPr>
        <w:tc>
          <w:tcPr>
            <w:tcW w:w="1087" w:type="pct"/>
            <w:tcBorders>
              <w:top w:val="nil"/>
              <w:bottom w:val="single" w:sz="4" w:space="0" w:color="auto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ind w:left="60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A85A9C">
              <w:rPr>
                <w:rFonts w:ascii="Times New Roman" w:hAnsi="Times New Roman" w:cs="Times New Roman"/>
                <w:sz w:val="24"/>
                <w:szCs w:val="24"/>
              </w:rPr>
              <w:t>Public hospital</w:t>
            </w:r>
          </w:p>
        </w:tc>
        <w:tc>
          <w:tcPr>
            <w:tcW w:w="525" w:type="pct"/>
            <w:tcBorders>
              <w:top w:val="nil"/>
              <w:bottom w:val="single" w:sz="4" w:space="0" w:color="auto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0.86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0.66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1.12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09" w:type="pct"/>
            <w:tcBorders>
              <w:top w:val="nil"/>
              <w:bottom w:val="single" w:sz="4" w:space="0" w:color="auto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0.256</w:t>
            </w:r>
          </w:p>
        </w:tc>
        <w:tc>
          <w:tcPr>
            <w:tcW w:w="524" w:type="pct"/>
            <w:gridSpan w:val="2"/>
            <w:tcBorders>
              <w:top w:val="nil"/>
              <w:bottom w:val="single" w:sz="4" w:space="0" w:color="auto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0.99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0.63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1.54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68" w:type="pct"/>
            <w:tcBorders>
              <w:top w:val="nil"/>
              <w:bottom w:val="single" w:sz="4" w:space="0" w:color="auto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  <w:t>0.949</w:t>
            </w:r>
          </w:p>
        </w:tc>
        <w:tc>
          <w:tcPr>
            <w:tcW w:w="628" w:type="pct"/>
            <w:gridSpan w:val="2"/>
            <w:tcBorders>
              <w:top w:val="nil"/>
              <w:bottom w:val="single" w:sz="4" w:space="0" w:color="auto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1.07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0.63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1.82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364" w:type="pct"/>
            <w:tcBorders>
              <w:top w:val="nil"/>
              <w:bottom w:val="single" w:sz="4" w:space="0" w:color="auto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0.806</w:t>
            </w:r>
          </w:p>
        </w:tc>
        <w:tc>
          <w:tcPr>
            <w:tcW w:w="524" w:type="pct"/>
            <w:tcBorders>
              <w:top w:val="nil"/>
              <w:bottom w:val="single" w:sz="4" w:space="0" w:color="auto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1.19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br/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(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0.85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–</w:t>
            </w: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1.66</w:t>
            </w:r>
            <w:r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</w:tcPr>
          <w:p w:rsidR="00971481" w:rsidRPr="00A85A9C" w:rsidRDefault="00971481" w:rsidP="00A2414E">
            <w:pPr>
              <w:snapToGrid w:val="0"/>
              <w:spacing w:line="276" w:lineRule="auto"/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</w:pPr>
            <w:r w:rsidRPr="00A85A9C">
              <w:rPr>
                <w:rFonts w:ascii="Times New Roman" w:eastAsia="MS PGothic" w:hAnsi="Times New Roman" w:cs="Times New Roman"/>
                <w:bCs/>
                <w:color w:val="000000"/>
                <w:sz w:val="24"/>
                <w:szCs w:val="24"/>
                <w:lang w:eastAsia="ja-JP"/>
              </w:rPr>
              <w:t>0.314</w:t>
            </w:r>
          </w:p>
        </w:tc>
      </w:tr>
    </w:tbl>
    <w:p w:rsidR="00971481" w:rsidRDefault="00971481" w:rsidP="00971481">
      <w:pPr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85A9C">
        <w:rPr>
          <w:rFonts w:ascii="Times New Roman" w:hAnsi="Times New Roman" w:cs="Times New Roman"/>
          <w:sz w:val="24"/>
          <w:szCs w:val="24"/>
        </w:rPr>
        <w:t>Statistically significant covariates are shown in bold text</w:t>
      </w:r>
    </w:p>
    <w:p w:rsidR="00971481" w:rsidRDefault="00971481" w:rsidP="00971481">
      <w:pPr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B01399">
        <w:rPr>
          <w:rFonts w:ascii="Times New Roman" w:hAnsi="Times New Roman" w:cs="Times New Roman"/>
          <w:sz w:val="24"/>
          <w:szCs w:val="24"/>
        </w:rPr>
        <w:t>ee methods for definitions of biologic persistence and complications</w:t>
      </w:r>
    </w:p>
    <w:p w:rsidR="00971481" w:rsidRDefault="00971481" w:rsidP="00971481">
      <w:pPr>
        <w:snapToGrid w:val="0"/>
        <w:spacing w:line="276" w:lineRule="auto"/>
        <w:rPr>
          <w:sz w:val="24"/>
        </w:rPr>
      </w:pPr>
      <w:r w:rsidRPr="00A85A9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A85A9C">
        <w:rPr>
          <w:rFonts w:ascii="Times New Roman" w:hAnsi="Times New Roman" w:cs="Times New Roman"/>
          <w:sz w:val="24"/>
          <w:szCs w:val="24"/>
        </w:rPr>
        <w:t>For patients with an intestinal inspection at any time</w:t>
      </w:r>
      <w:r>
        <w:rPr>
          <w:rFonts w:ascii="Times New Roman" w:hAnsi="Times New Roman" w:cs="Times New Roman"/>
          <w:sz w:val="24"/>
          <w:szCs w:val="24"/>
        </w:rPr>
        <w:t xml:space="preserve"> prior to biologic introduction</w:t>
      </w:r>
      <w:r w:rsidRPr="00A85A9C">
        <w:rPr>
          <w:rFonts w:ascii="Times New Roman" w:hAnsi="Times New Roman" w:cs="Times New Roman"/>
          <w:sz w:val="24"/>
          <w:szCs w:val="24"/>
        </w:rPr>
        <w:t xml:space="preserve"> </w:t>
      </w:r>
      <w:r w:rsidRPr="00A85A9C">
        <w:rPr>
          <w:rFonts w:ascii="Times New Roman" w:hAnsi="Times New Roman" w:cs="Times New Roman"/>
          <w:sz w:val="24"/>
          <w:szCs w:val="24"/>
        </w:rPr>
        <w:br/>
      </w:r>
      <w:r w:rsidRPr="00CB5D37">
        <w:rPr>
          <w:rFonts w:ascii="Times New Roman" w:hAnsi="Times New Roman" w:cs="Times New Roman"/>
          <w:i/>
          <w:sz w:val="24"/>
          <w:szCs w:val="24"/>
        </w:rPr>
        <w:t>CD</w:t>
      </w:r>
      <w:r w:rsidRPr="00CA4FE6">
        <w:rPr>
          <w:rFonts w:ascii="Times New Roman" w:hAnsi="Times New Roman" w:cs="Times New Roman"/>
          <w:sz w:val="24"/>
          <w:szCs w:val="24"/>
        </w:rPr>
        <w:t xml:space="preserve"> Crohn’s disease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A4FE6">
        <w:rPr>
          <w:rFonts w:ascii="Times New Roman" w:hAnsi="Times New Roman" w:cs="Times New Roman"/>
          <w:sz w:val="24"/>
          <w:szCs w:val="24"/>
        </w:rPr>
        <w:t xml:space="preserve"> </w:t>
      </w:r>
      <w:r w:rsidRPr="00CB5D37">
        <w:rPr>
          <w:rFonts w:ascii="Times New Roman" w:hAnsi="Times New Roman" w:cs="Times New Roman"/>
          <w:i/>
          <w:sz w:val="24"/>
          <w:szCs w:val="24"/>
        </w:rPr>
        <w:t>CI</w:t>
      </w:r>
      <w:r w:rsidRPr="00CA4FE6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A4FE6">
        <w:rPr>
          <w:rFonts w:ascii="Times New Roman" w:hAnsi="Times New Roman" w:cs="Times New Roman"/>
          <w:sz w:val="24"/>
          <w:szCs w:val="24"/>
        </w:rPr>
        <w:t xml:space="preserve"> </w:t>
      </w:r>
      <w:r w:rsidRPr="00CB5D37">
        <w:rPr>
          <w:rFonts w:ascii="Times New Roman" w:hAnsi="Times New Roman" w:cs="Times New Roman"/>
          <w:i/>
          <w:sz w:val="24"/>
          <w:szCs w:val="24"/>
        </w:rPr>
        <w:t>HR</w:t>
      </w:r>
      <w:r w:rsidRPr="00CA4FE6">
        <w:rPr>
          <w:rFonts w:ascii="Times New Roman" w:hAnsi="Times New Roman" w:cs="Times New Roman"/>
          <w:sz w:val="24"/>
          <w:szCs w:val="24"/>
        </w:rPr>
        <w:t xml:space="preserve"> hazard ratio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A4FE6">
        <w:rPr>
          <w:rFonts w:ascii="Times New Roman" w:hAnsi="Times New Roman" w:cs="Times New Roman"/>
          <w:sz w:val="24"/>
          <w:szCs w:val="24"/>
        </w:rPr>
        <w:t xml:space="preserve"> </w:t>
      </w:r>
      <w:r w:rsidRPr="00CB5D37">
        <w:rPr>
          <w:rFonts w:ascii="Times New Roman" w:hAnsi="Times New Roman" w:cs="Times New Roman"/>
          <w:i/>
          <w:sz w:val="24"/>
          <w:szCs w:val="24"/>
        </w:rPr>
        <w:t>ref.</w:t>
      </w:r>
      <w:r w:rsidRPr="00A85A9C">
        <w:rPr>
          <w:rFonts w:ascii="Times New Roman" w:hAnsi="Times New Roman" w:cs="Times New Roman"/>
          <w:sz w:val="24"/>
          <w:szCs w:val="24"/>
        </w:rPr>
        <w:t xml:space="preserve"> reference</w:t>
      </w:r>
    </w:p>
    <w:p w:rsidR="00971481" w:rsidRDefault="00971481" w:rsidP="00971481">
      <w:pPr>
        <w:pStyle w:val="EndNoteBibliography"/>
        <w:numPr>
          <w:ilvl w:val="0"/>
          <w:numId w:val="0"/>
        </w:numPr>
        <w:snapToGrid w:val="0"/>
        <w:spacing w:line="480" w:lineRule="auto"/>
        <w:ind w:left="720" w:hanging="294"/>
        <w:jc w:val="both"/>
        <w:rPr>
          <w:sz w:val="24"/>
        </w:rPr>
      </w:pPr>
    </w:p>
    <w:p w:rsidR="00971481" w:rsidRDefault="00971481" w:rsidP="00971481"/>
    <w:p w:rsidR="00971481" w:rsidRPr="00F53AD3" w:rsidRDefault="00971481" w:rsidP="00971481">
      <w:pPr>
        <w:pStyle w:val="EndNoteBibliography"/>
        <w:numPr>
          <w:ilvl w:val="0"/>
          <w:numId w:val="0"/>
        </w:numPr>
        <w:snapToGrid w:val="0"/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512D86" w:rsidRDefault="00512D86">
      <w:bookmarkStart w:id="0" w:name="_GoBack"/>
      <w:bookmarkEnd w:id="0"/>
    </w:p>
    <w:sectPr w:rsidR="00512D86" w:rsidSect="00F53AD3">
      <w:pgSz w:w="16838" w:h="11906" w:orient="landscape"/>
      <w:pgMar w:top="1134" w:right="1440" w:bottom="1276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6A3CCA"/>
    <w:multiLevelType w:val="hybridMultilevel"/>
    <w:tmpl w:val="E202E4C0"/>
    <w:lvl w:ilvl="0" w:tplc="3F32BCD2">
      <w:start w:val="1"/>
      <w:numFmt w:val="bullet"/>
      <w:pStyle w:val="EndNoteBibliography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481"/>
    <w:rsid w:val="00512D86"/>
    <w:rsid w:val="00971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46C12C-AB86-46FE-B3B7-101E73B43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1481"/>
    <w:pPr>
      <w:spacing w:after="0" w:line="360" w:lineRule="auto"/>
    </w:pPr>
    <w:rPr>
      <w:rFonts w:ascii="Arial" w:eastAsiaTheme="minorEastAsia" w:hAnsi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971481"/>
    <w:pPr>
      <w:numPr>
        <w:numId w:val="1"/>
      </w:numPr>
    </w:pPr>
    <w:rPr>
      <w:rFonts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71481"/>
    <w:rPr>
      <w:rFonts w:ascii="Arial" w:eastAsiaTheme="minorEastAsia" w:hAnsi="Arial" w:cs="Arial"/>
      <w:noProof/>
      <w:lang w:val="en-US"/>
    </w:rPr>
  </w:style>
  <w:style w:type="table" w:customStyle="1" w:styleId="PlainTable21">
    <w:name w:val="Plain Table 21"/>
    <w:basedOn w:val="TableNormal"/>
    <w:uiPriority w:val="42"/>
    <w:rsid w:val="00971481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382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UDG Healthcare</Company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Royce</dc:creator>
  <cp:keywords/>
  <dc:description/>
  <cp:lastModifiedBy>Emma Royce</cp:lastModifiedBy>
  <cp:revision>1</cp:revision>
  <dcterms:created xsi:type="dcterms:W3CDTF">2019-11-07T11:56:00Z</dcterms:created>
  <dcterms:modified xsi:type="dcterms:W3CDTF">2019-11-07T11:57:00Z</dcterms:modified>
</cp:coreProperties>
</file>